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E8" w:rsidRDefault="004517E8" w:rsidP="00FC04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lang w:val="en-US" w:eastAsia="en-GB"/>
        </w:rPr>
      </w:pPr>
      <w:r>
        <w:rPr>
          <w:rFonts w:ascii="Arial" w:eastAsia="Times New Roman" w:hAnsi="Arial" w:cs="Arial"/>
          <w:b/>
          <w:bCs/>
          <w:color w:val="000000"/>
          <w:lang w:val="en-US" w:eastAsia="en-GB"/>
        </w:rPr>
        <w:t>SOLAS - FORMULAR</w:t>
      </w:r>
    </w:p>
    <w:p w:rsidR="004517E8" w:rsidRDefault="00A06A7C" w:rsidP="00FC04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lang w:val="en-US"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val="en-US" w:eastAsia="en-GB"/>
        </w:rPr>
        <w:t>Bestätigtes</w:t>
      </w:r>
      <w:proofErr w:type="spellEnd"/>
      <w:r>
        <w:rPr>
          <w:rFonts w:ascii="Arial" w:eastAsia="Times New Roman" w:hAnsi="Arial" w:cs="Arial"/>
          <w:b/>
          <w:bCs/>
          <w:color w:val="000000"/>
          <w:lang w:val="en-US" w:eastAsia="en-GB"/>
        </w:rPr>
        <w:t xml:space="preserve"> </w:t>
      </w:r>
      <w:proofErr w:type="spellStart"/>
      <w:r w:rsidR="004517E8">
        <w:rPr>
          <w:rFonts w:ascii="Arial" w:eastAsia="Times New Roman" w:hAnsi="Arial" w:cs="Arial"/>
          <w:b/>
          <w:bCs/>
          <w:color w:val="000000"/>
          <w:lang w:val="en-US" w:eastAsia="en-GB"/>
        </w:rPr>
        <w:t>Bruttogewicht</w:t>
      </w:r>
      <w:proofErr w:type="spellEnd"/>
      <w:r w:rsidR="004517E8">
        <w:rPr>
          <w:rFonts w:ascii="Arial" w:eastAsia="Times New Roman" w:hAnsi="Arial" w:cs="Arial"/>
          <w:b/>
          <w:bCs/>
          <w:color w:val="000000"/>
          <w:lang w:val="en-US" w:eastAsia="en-GB"/>
        </w:rPr>
        <w:t xml:space="preserve"> von </w:t>
      </w:r>
      <w:proofErr w:type="spellStart"/>
      <w:r w:rsidR="004517E8">
        <w:rPr>
          <w:rFonts w:ascii="Arial" w:eastAsia="Times New Roman" w:hAnsi="Arial" w:cs="Arial"/>
          <w:b/>
          <w:bCs/>
          <w:color w:val="000000"/>
          <w:lang w:val="en-US" w:eastAsia="en-GB"/>
        </w:rPr>
        <w:t>Containern</w:t>
      </w:r>
      <w:proofErr w:type="spellEnd"/>
      <w:r w:rsidR="004517E8">
        <w:rPr>
          <w:rFonts w:ascii="Arial" w:eastAsia="Times New Roman" w:hAnsi="Arial" w:cs="Arial"/>
          <w:b/>
          <w:bCs/>
          <w:color w:val="000000"/>
          <w:lang w:val="en-US" w:eastAsia="en-GB"/>
        </w:rPr>
        <w:t xml:space="preserve"> / Verified Gross Mass of containers</w:t>
      </w:r>
    </w:p>
    <w:tbl>
      <w:tblPr>
        <w:tblStyle w:val="Tabellenraster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517E8" w:rsidRPr="004517E8" w:rsidTr="00A06A7C">
        <w:tc>
          <w:tcPr>
            <w:tcW w:w="4606" w:type="dxa"/>
            <w:tcBorders>
              <w:bottom w:val="single" w:sz="8" w:space="0" w:color="A6A6A6" w:themeColor="background1" w:themeShade="A6"/>
            </w:tcBorders>
            <w:shd w:val="clear" w:color="auto" w:fill="BFBFBF" w:themeFill="background1" w:themeFillShade="BF"/>
          </w:tcPr>
          <w:p w:rsidR="004517E8" w:rsidRPr="00A06A7C" w:rsidRDefault="004517E8" w:rsidP="004517E8">
            <w:pPr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06A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Datum / Date</w:t>
            </w:r>
          </w:p>
          <w:p w:rsidR="004517E8" w:rsidRPr="004517E8" w:rsidRDefault="004517E8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4517E8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en-GB"/>
              </w:rPr>
              <w:t>Wiege- bzw. Ermittlungsdatum /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en-GB"/>
              </w:rPr>
              <w:t xml:space="preserve"> </w:t>
            </w:r>
            <w:proofErr w:type="spellStart"/>
            <w:r w:rsidRPr="004517E8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en-GB"/>
              </w:rPr>
              <w:t>Verification</w:t>
            </w:r>
            <w:proofErr w:type="spellEnd"/>
            <w:r w:rsidRPr="004517E8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en-GB"/>
              </w:rPr>
              <w:t xml:space="preserve"> </w:t>
            </w:r>
            <w:proofErr w:type="spellStart"/>
            <w:r w:rsidRPr="004517E8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en-GB"/>
              </w:rPr>
              <w:t>date</w:t>
            </w:r>
            <w:proofErr w:type="spellEnd"/>
            <w:r w:rsidRPr="004517E8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en-GB"/>
              </w:rPr>
              <w:t xml:space="preserve"> </w:t>
            </w:r>
          </w:p>
        </w:tc>
        <w:tc>
          <w:tcPr>
            <w:tcW w:w="4606" w:type="dxa"/>
            <w:tcBorders>
              <w:bottom w:val="single" w:sz="8" w:space="0" w:color="A6A6A6" w:themeColor="background1" w:themeShade="A6"/>
            </w:tcBorders>
          </w:tcPr>
          <w:p w:rsidR="004517E8" w:rsidRPr="004517E8" w:rsidRDefault="004517E8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A06A7C" w:rsidRPr="0011143B" w:rsidTr="0011143B">
        <w:trPr>
          <w:trHeight w:val="28"/>
        </w:trPr>
        <w:tc>
          <w:tcPr>
            <w:tcW w:w="460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06A7C" w:rsidRPr="0011143B" w:rsidRDefault="00A06A7C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8"/>
                <w:szCs w:val="20"/>
                <w:lang w:val="en-US" w:eastAsia="en-GB"/>
              </w:rPr>
            </w:pPr>
          </w:p>
        </w:tc>
        <w:tc>
          <w:tcPr>
            <w:tcW w:w="4606" w:type="dxa"/>
            <w:tcBorders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A06A7C" w:rsidRPr="0011143B" w:rsidRDefault="00A06A7C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8"/>
                <w:szCs w:val="20"/>
                <w:lang w:val="en-US" w:eastAsia="en-GB"/>
              </w:rPr>
            </w:pPr>
          </w:p>
        </w:tc>
      </w:tr>
      <w:tr w:rsidR="00905D11" w:rsidRPr="004517E8" w:rsidTr="0011143B">
        <w:tc>
          <w:tcPr>
            <w:tcW w:w="4606" w:type="dxa"/>
            <w:shd w:val="clear" w:color="auto" w:fill="BFBFBF" w:themeFill="background1" w:themeFillShade="BF"/>
          </w:tcPr>
          <w:p w:rsidR="00905D11" w:rsidRPr="00A06A7C" w:rsidRDefault="00905D11" w:rsidP="004517E8">
            <w:pPr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A06A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Shippers I</w:t>
            </w:r>
            <w:r w:rsidRPr="00A06A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nformation:</w:t>
            </w:r>
          </w:p>
        </w:tc>
        <w:tc>
          <w:tcPr>
            <w:tcW w:w="4606" w:type="dxa"/>
            <w:tcBorders>
              <w:bottom w:val="nil"/>
            </w:tcBorders>
          </w:tcPr>
          <w:p w:rsidR="00905D11" w:rsidRPr="004517E8" w:rsidRDefault="00905D11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05D11" w:rsidRPr="004517E8" w:rsidTr="0011143B">
        <w:tc>
          <w:tcPr>
            <w:tcW w:w="4606" w:type="dxa"/>
            <w:shd w:val="clear" w:color="auto" w:fill="BFBFBF" w:themeFill="background1" w:themeFillShade="BF"/>
          </w:tcPr>
          <w:p w:rsidR="00905D11" w:rsidRPr="00905D11" w:rsidRDefault="00905D11" w:rsidP="0011143B">
            <w:pPr>
              <w:spacing w:before="120" w:after="120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4517E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Firma / Company Name</w:t>
            </w:r>
          </w:p>
        </w:tc>
        <w:tc>
          <w:tcPr>
            <w:tcW w:w="4606" w:type="dxa"/>
            <w:tcBorders>
              <w:top w:val="nil"/>
            </w:tcBorders>
          </w:tcPr>
          <w:p w:rsidR="00905D11" w:rsidRPr="004517E8" w:rsidRDefault="00905D11" w:rsidP="0011143B">
            <w:pPr>
              <w:spacing w:before="120" w:after="120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05D11" w:rsidRPr="004517E8" w:rsidTr="00A06A7C">
        <w:tc>
          <w:tcPr>
            <w:tcW w:w="4606" w:type="dxa"/>
            <w:shd w:val="clear" w:color="auto" w:fill="BFBFBF" w:themeFill="background1" w:themeFillShade="BF"/>
          </w:tcPr>
          <w:p w:rsidR="00905D11" w:rsidRPr="00905D11" w:rsidRDefault="00905D11" w:rsidP="0011143B">
            <w:pPr>
              <w:spacing w:before="120" w:after="120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905D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Autorisierte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Person / </w:t>
            </w:r>
            <w:r w:rsidRPr="004517E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Authorized Person</w:t>
            </w:r>
          </w:p>
        </w:tc>
        <w:tc>
          <w:tcPr>
            <w:tcW w:w="4606" w:type="dxa"/>
          </w:tcPr>
          <w:p w:rsidR="00905D11" w:rsidRPr="004517E8" w:rsidRDefault="00905D11" w:rsidP="0011143B">
            <w:pPr>
              <w:spacing w:before="120" w:after="120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4517E8" w:rsidRPr="004517E8" w:rsidTr="00A06A7C">
        <w:tc>
          <w:tcPr>
            <w:tcW w:w="4606" w:type="dxa"/>
            <w:tcBorders>
              <w:bottom w:val="single" w:sz="8" w:space="0" w:color="A6A6A6" w:themeColor="background1" w:themeShade="A6"/>
            </w:tcBorders>
            <w:shd w:val="clear" w:color="auto" w:fill="BFBFBF" w:themeFill="background1" w:themeFillShade="BF"/>
          </w:tcPr>
          <w:p w:rsidR="004517E8" w:rsidRPr="004517E8" w:rsidRDefault="00905D11" w:rsidP="0011143B">
            <w:pPr>
              <w:spacing w:before="120" w:after="120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905D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Kontakt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/ </w:t>
            </w:r>
            <w:r w:rsidR="004517E8" w:rsidRPr="004517E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Contact Information (Phone or Email)</w:t>
            </w:r>
          </w:p>
        </w:tc>
        <w:tc>
          <w:tcPr>
            <w:tcW w:w="4606" w:type="dxa"/>
            <w:tcBorders>
              <w:bottom w:val="single" w:sz="8" w:space="0" w:color="A6A6A6" w:themeColor="background1" w:themeShade="A6"/>
            </w:tcBorders>
          </w:tcPr>
          <w:p w:rsidR="004517E8" w:rsidRPr="004517E8" w:rsidRDefault="004517E8" w:rsidP="0011143B">
            <w:pPr>
              <w:spacing w:before="120" w:after="120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A06A7C" w:rsidRPr="0011143B" w:rsidTr="0011143B">
        <w:tc>
          <w:tcPr>
            <w:tcW w:w="460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06A7C" w:rsidRPr="0011143B" w:rsidRDefault="00A06A7C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8"/>
                <w:szCs w:val="6"/>
                <w:lang w:val="en-US" w:eastAsia="en-GB"/>
              </w:rPr>
            </w:pPr>
          </w:p>
        </w:tc>
        <w:tc>
          <w:tcPr>
            <w:tcW w:w="4606" w:type="dxa"/>
            <w:tcBorders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A06A7C" w:rsidRPr="0011143B" w:rsidRDefault="00A06A7C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8"/>
                <w:szCs w:val="6"/>
                <w:lang w:val="en-US" w:eastAsia="en-GB"/>
              </w:rPr>
            </w:pPr>
          </w:p>
        </w:tc>
      </w:tr>
      <w:tr w:rsidR="00905D11" w:rsidRPr="004517E8" w:rsidTr="0011143B">
        <w:tc>
          <w:tcPr>
            <w:tcW w:w="4606" w:type="dxa"/>
            <w:shd w:val="clear" w:color="auto" w:fill="BFBFBF" w:themeFill="background1" w:themeFillShade="BF"/>
          </w:tcPr>
          <w:p w:rsidR="00905D11" w:rsidRPr="00A06A7C" w:rsidRDefault="00905D11" w:rsidP="004517E8">
            <w:pPr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A06A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Methode</w:t>
            </w:r>
            <w:proofErr w:type="spellEnd"/>
            <w:r w:rsidRPr="00A06A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4606" w:type="dxa"/>
            <w:tcBorders>
              <w:bottom w:val="nil"/>
            </w:tcBorders>
          </w:tcPr>
          <w:p w:rsidR="00905D11" w:rsidRPr="004517E8" w:rsidRDefault="00220998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220998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val="en-US" w:eastAsia="en-GB"/>
              </w:rPr>
              <w:t>Bitte</w:t>
            </w:r>
            <w:proofErr w:type="spellEnd"/>
            <w:r w:rsidRPr="00220998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val="en-US" w:eastAsia="en-GB"/>
              </w:rPr>
              <w:t xml:space="preserve"> </w:t>
            </w:r>
            <w:proofErr w:type="spellStart"/>
            <w:r w:rsidRPr="00220998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val="en-US" w:eastAsia="en-GB"/>
              </w:rPr>
              <w:t>wählen</w:t>
            </w:r>
            <w:proofErr w:type="spellEnd"/>
            <w:r w:rsidRPr="00220998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val="en-US" w:eastAsia="en-GB"/>
              </w:rPr>
              <w:t xml:space="preserve"> / Select one:</w:t>
            </w:r>
          </w:p>
        </w:tc>
      </w:tr>
      <w:tr w:rsidR="004517E8" w:rsidRPr="00220998" w:rsidTr="0011143B">
        <w:tc>
          <w:tcPr>
            <w:tcW w:w="4606" w:type="dxa"/>
            <w:shd w:val="clear" w:color="auto" w:fill="BFBFBF" w:themeFill="background1" w:themeFillShade="BF"/>
          </w:tcPr>
          <w:p w:rsidR="00220998" w:rsidRPr="00220998" w:rsidRDefault="00220998" w:rsidP="00905D11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val="en-US" w:eastAsia="en-GB"/>
              </w:rPr>
            </w:pPr>
          </w:p>
          <w:p w:rsidR="00905D11" w:rsidRPr="00905D11" w:rsidRDefault="00905D11" w:rsidP="00905D11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val="en-US" w:eastAsia="en-GB"/>
              </w:rPr>
            </w:pPr>
            <w:proofErr w:type="spellStart"/>
            <w:r w:rsidRPr="00905D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Method</w:t>
            </w:r>
            <w:r w:rsidRPr="00905D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e</w:t>
            </w:r>
            <w:proofErr w:type="spellEnd"/>
            <w:r w:rsidRPr="00905D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1 - </w:t>
            </w:r>
            <w:r w:rsidRPr="00905D11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val="en-US" w:eastAsia="en-GB"/>
              </w:rPr>
              <w:t>Actual weighing of the packed &amp; sealed container</w:t>
            </w:r>
            <w:r w:rsidR="00BE2603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val="en-US" w:eastAsia="en-GB"/>
              </w:rPr>
              <w:t>.</w:t>
            </w:r>
          </w:p>
          <w:p w:rsidR="00905D11" w:rsidRDefault="00905D11" w:rsidP="00905D11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val="en-US" w:eastAsia="en-GB"/>
              </w:rPr>
            </w:pPr>
          </w:p>
          <w:p w:rsidR="00220998" w:rsidRPr="00220998" w:rsidRDefault="00220998" w:rsidP="00905D11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val="en-US" w:eastAsia="en-GB"/>
              </w:rPr>
            </w:pPr>
          </w:p>
          <w:p w:rsidR="0011143B" w:rsidRDefault="00905D11" w:rsidP="0011143B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val="en-US" w:eastAsia="en-GB"/>
              </w:rPr>
            </w:pPr>
            <w:proofErr w:type="spellStart"/>
            <w:r w:rsidRPr="00905D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Method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>e</w:t>
            </w:r>
            <w:proofErr w:type="spellEnd"/>
            <w:r w:rsidRPr="00905D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2 – </w:t>
            </w:r>
            <w:r w:rsidRPr="00905D11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val="en-US" w:eastAsia="en-GB"/>
              </w:rPr>
              <w:t xml:space="preserve">Adding the weight of the packages and cargo items including pallets, dunnage, </w:t>
            </w:r>
            <w:proofErr w:type="spellStart"/>
            <w:r w:rsidRPr="00905D11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val="en-US" w:eastAsia="en-GB"/>
              </w:rPr>
              <w:t>etc</w:t>
            </w:r>
            <w:proofErr w:type="spellEnd"/>
            <w:r w:rsidRPr="00905D11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val="en-US" w:eastAsia="en-GB"/>
              </w:rPr>
              <w:t xml:space="preserve"> to the tare weight of the container</w:t>
            </w:r>
            <w:r w:rsidR="00BE2603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val="en-US" w:eastAsia="en-GB"/>
              </w:rPr>
              <w:t>.</w:t>
            </w:r>
            <w:r w:rsidR="0011143B" w:rsidRPr="00905D11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val="en-US" w:eastAsia="en-GB"/>
              </w:rPr>
              <w:t xml:space="preserve"> </w:t>
            </w:r>
          </w:p>
          <w:p w:rsidR="00905D11" w:rsidRPr="0011143B" w:rsidRDefault="0011143B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11143B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en-GB"/>
              </w:rPr>
              <w:t>Bitte Zertifikatsnummer der ISO-9001-/AEO-Zertifizierung angeben</w:t>
            </w:r>
            <w:r w:rsidRPr="0011143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  <w:r w:rsidRPr="0011143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u w:val="single"/>
                <w:lang w:eastAsia="en-GB"/>
              </w:rPr>
              <w:t xml:space="preserve">Alternativ </w:t>
            </w:r>
            <w:hyperlink r:id="rId6" w:history="1">
              <w:r w:rsidRPr="0011143B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Musterverfahren </w:t>
              </w:r>
            </w:hyperlink>
            <w:r w:rsidRPr="0011143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u w:val="single"/>
                <w:lang w:eastAsia="en-GB"/>
              </w:rPr>
              <w:t>übermitteln.</w:t>
            </w:r>
          </w:p>
          <w:p w:rsidR="0011143B" w:rsidRPr="0011143B" w:rsidRDefault="0011143B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4517E8" w:rsidRPr="0011143B" w:rsidRDefault="004517E8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12"/>
                <w:szCs w:val="20"/>
                <w:lang w:eastAsia="en-GB"/>
              </w:rPr>
            </w:pPr>
          </w:p>
          <w:p w:rsidR="00220998" w:rsidRPr="00220998" w:rsidRDefault="00220998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eastAsia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.35pt;margin-top:9pt;width:22.5pt;height:20.25pt;z-index:251658240">
                  <v:textbox>
                    <w:txbxContent>
                      <w:p w:rsidR="00220998" w:rsidRPr="00220998" w:rsidRDefault="0022099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220998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en-GB"/>
              </w:rPr>
              <w:t>Methode 1:</w:t>
            </w:r>
          </w:p>
          <w:p w:rsidR="00220998" w:rsidRDefault="00220998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Bitte Wiegenote übermitteln.</w:t>
            </w:r>
          </w:p>
          <w:p w:rsidR="00220998" w:rsidRPr="0011143B" w:rsidRDefault="00220998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eastAsia="en-GB"/>
              </w:rPr>
            </w:pPr>
          </w:p>
          <w:p w:rsidR="00220998" w:rsidRDefault="00220998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12"/>
                <w:szCs w:val="20"/>
                <w:lang w:eastAsia="de-DE"/>
              </w:rPr>
              <w:pict>
                <v:shape id="_x0000_s1027" type="#_x0000_t202" style="position:absolute;margin-left:.35pt;margin-top:9.05pt;width:22.5pt;height:20.25pt;z-index:251659264">
                  <v:textbox>
                    <w:txbxContent>
                      <w:p w:rsidR="00220998" w:rsidRPr="00220998" w:rsidRDefault="00220998" w:rsidP="0022099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en-GB"/>
              </w:rPr>
              <w:t>Methode 2:</w:t>
            </w:r>
          </w:p>
          <w:p w:rsidR="00220998" w:rsidRDefault="00220998" w:rsidP="0022099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12"/>
                <w:szCs w:val="20"/>
                <w:lang w:eastAsia="de-DE"/>
              </w:rPr>
              <w:pict>
                <v:shape id="_x0000_s1028" type="#_x0000_t202" style="position:absolute;margin-left:50.6pt;margin-top:11.85pt;width:162pt;height:20.25pt;z-index:251660288">
                  <v:textbox>
                    <w:txbxContent>
                      <w:p w:rsidR="00220998" w:rsidRPr="00220998" w:rsidRDefault="00220998" w:rsidP="0022099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Zertifikatsnummer:</w:t>
            </w:r>
          </w:p>
          <w:p w:rsidR="00220998" w:rsidRDefault="00220998" w:rsidP="0022099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</w:p>
          <w:p w:rsidR="00220998" w:rsidRPr="00220998" w:rsidRDefault="00220998" w:rsidP="0022099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06A7C" w:rsidRPr="00A06A7C" w:rsidTr="00A06A7C">
        <w:tc>
          <w:tcPr>
            <w:tcW w:w="460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06A7C" w:rsidRPr="00A06A7C" w:rsidRDefault="00A06A7C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6"/>
                <w:szCs w:val="6"/>
                <w:lang w:eastAsia="en-GB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06A7C" w:rsidRPr="00A06A7C" w:rsidRDefault="00A06A7C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6"/>
                <w:szCs w:val="6"/>
                <w:lang w:eastAsia="en-GB"/>
              </w:rPr>
            </w:pPr>
          </w:p>
        </w:tc>
      </w:tr>
      <w:tr w:rsidR="004517E8" w:rsidRPr="00905D11" w:rsidTr="00A06A7C">
        <w:tc>
          <w:tcPr>
            <w:tcW w:w="4606" w:type="dxa"/>
            <w:shd w:val="clear" w:color="auto" w:fill="BFBFBF" w:themeFill="background1" w:themeFillShade="BF"/>
          </w:tcPr>
          <w:p w:rsidR="004517E8" w:rsidRPr="00905D11" w:rsidRDefault="00BE2603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Container Nummer /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Number</w:t>
            </w:r>
            <w:proofErr w:type="spellEnd"/>
          </w:p>
        </w:tc>
        <w:tc>
          <w:tcPr>
            <w:tcW w:w="4606" w:type="dxa"/>
          </w:tcPr>
          <w:p w:rsidR="004517E8" w:rsidRPr="00905D11" w:rsidRDefault="00BE2603" w:rsidP="004517E8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Verifiziertes Bruttogewicht / VGM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weight</w:t>
            </w:r>
            <w:proofErr w:type="spellEnd"/>
          </w:p>
        </w:tc>
      </w:tr>
      <w:tr w:rsidR="004517E8" w:rsidRPr="0011143B" w:rsidTr="00A06A7C">
        <w:tc>
          <w:tcPr>
            <w:tcW w:w="4606" w:type="dxa"/>
          </w:tcPr>
          <w:p w:rsidR="004517E8" w:rsidRPr="0011143B" w:rsidRDefault="004517E8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4606" w:type="dxa"/>
          </w:tcPr>
          <w:p w:rsidR="004517E8" w:rsidRPr="0011143B" w:rsidRDefault="004517E8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</w:tr>
      <w:tr w:rsidR="004517E8" w:rsidRPr="0011143B" w:rsidTr="00A06A7C">
        <w:tc>
          <w:tcPr>
            <w:tcW w:w="4606" w:type="dxa"/>
          </w:tcPr>
          <w:p w:rsidR="004517E8" w:rsidRPr="0011143B" w:rsidRDefault="004517E8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4606" w:type="dxa"/>
          </w:tcPr>
          <w:p w:rsidR="004517E8" w:rsidRPr="0011143B" w:rsidRDefault="004517E8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</w:tr>
      <w:tr w:rsidR="00A06A7C" w:rsidRPr="0011143B" w:rsidTr="00A06A7C">
        <w:tc>
          <w:tcPr>
            <w:tcW w:w="4606" w:type="dxa"/>
          </w:tcPr>
          <w:p w:rsidR="00A06A7C" w:rsidRPr="0011143B" w:rsidRDefault="00A06A7C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4606" w:type="dxa"/>
          </w:tcPr>
          <w:p w:rsidR="00A06A7C" w:rsidRPr="0011143B" w:rsidRDefault="00A06A7C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</w:tr>
      <w:tr w:rsidR="00A06A7C" w:rsidRPr="0011143B" w:rsidTr="00A06A7C">
        <w:tc>
          <w:tcPr>
            <w:tcW w:w="4606" w:type="dxa"/>
          </w:tcPr>
          <w:p w:rsidR="00A06A7C" w:rsidRPr="0011143B" w:rsidRDefault="00A06A7C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4606" w:type="dxa"/>
          </w:tcPr>
          <w:p w:rsidR="00A06A7C" w:rsidRPr="0011143B" w:rsidRDefault="00A06A7C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</w:tr>
      <w:tr w:rsidR="00A06A7C" w:rsidRPr="0011143B" w:rsidTr="00A06A7C">
        <w:tc>
          <w:tcPr>
            <w:tcW w:w="4606" w:type="dxa"/>
          </w:tcPr>
          <w:p w:rsidR="00A06A7C" w:rsidRPr="0011143B" w:rsidRDefault="00A06A7C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4606" w:type="dxa"/>
          </w:tcPr>
          <w:p w:rsidR="00A06A7C" w:rsidRPr="0011143B" w:rsidRDefault="00A06A7C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</w:tr>
      <w:tr w:rsidR="00A06A7C" w:rsidRPr="0011143B" w:rsidTr="00A06A7C">
        <w:tc>
          <w:tcPr>
            <w:tcW w:w="4606" w:type="dxa"/>
          </w:tcPr>
          <w:p w:rsidR="00A06A7C" w:rsidRPr="0011143B" w:rsidRDefault="00A06A7C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4606" w:type="dxa"/>
          </w:tcPr>
          <w:p w:rsidR="00A06A7C" w:rsidRPr="0011143B" w:rsidRDefault="00A06A7C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</w:tr>
      <w:tr w:rsidR="00A06A7C" w:rsidRPr="0011143B" w:rsidTr="00A06A7C">
        <w:tc>
          <w:tcPr>
            <w:tcW w:w="4606" w:type="dxa"/>
          </w:tcPr>
          <w:p w:rsidR="00A06A7C" w:rsidRPr="0011143B" w:rsidRDefault="00A06A7C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4606" w:type="dxa"/>
          </w:tcPr>
          <w:p w:rsidR="00A06A7C" w:rsidRPr="0011143B" w:rsidRDefault="00A06A7C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</w:tr>
      <w:tr w:rsidR="00A06A7C" w:rsidRPr="0011143B" w:rsidTr="00A06A7C">
        <w:tc>
          <w:tcPr>
            <w:tcW w:w="4606" w:type="dxa"/>
          </w:tcPr>
          <w:p w:rsidR="00A06A7C" w:rsidRPr="0011143B" w:rsidRDefault="00A06A7C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4606" w:type="dxa"/>
          </w:tcPr>
          <w:p w:rsidR="00A06A7C" w:rsidRPr="0011143B" w:rsidRDefault="00A06A7C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</w:tr>
      <w:tr w:rsidR="00A06A7C" w:rsidRPr="0011143B" w:rsidTr="00A06A7C">
        <w:tc>
          <w:tcPr>
            <w:tcW w:w="4606" w:type="dxa"/>
          </w:tcPr>
          <w:p w:rsidR="00A06A7C" w:rsidRPr="0011143B" w:rsidRDefault="00A06A7C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4606" w:type="dxa"/>
          </w:tcPr>
          <w:p w:rsidR="00A06A7C" w:rsidRPr="0011143B" w:rsidRDefault="00A06A7C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</w:tr>
      <w:tr w:rsidR="00A06A7C" w:rsidRPr="0011143B" w:rsidTr="00A06A7C">
        <w:tc>
          <w:tcPr>
            <w:tcW w:w="4606" w:type="dxa"/>
          </w:tcPr>
          <w:p w:rsidR="00A06A7C" w:rsidRPr="0011143B" w:rsidRDefault="00A06A7C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4606" w:type="dxa"/>
          </w:tcPr>
          <w:p w:rsidR="00A06A7C" w:rsidRPr="0011143B" w:rsidRDefault="00A06A7C" w:rsidP="0011143B">
            <w:pPr>
              <w:spacing w:before="60" w:after="60"/>
              <w:outlineLvl w:val="2"/>
              <w:rPr>
                <w:rFonts w:ascii="Arial" w:eastAsia="Times New Roman" w:hAnsi="Arial" w:cs="Arial"/>
                <w:bCs/>
                <w:color w:val="000000"/>
                <w:szCs w:val="20"/>
                <w:lang w:eastAsia="en-GB"/>
              </w:rPr>
            </w:pPr>
          </w:p>
        </w:tc>
      </w:tr>
    </w:tbl>
    <w:p w:rsidR="0011143B" w:rsidRPr="0011143B" w:rsidRDefault="0011143B" w:rsidP="00A06A7C">
      <w:pPr>
        <w:spacing w:after="60" w:line="240" w:lineRule="auto"/>
        <w:rPr>
          <w:rFonts w:ascii="Arial" w:hAnsi="Arial" w:cs="Arial"/>
          <w:b/>
          <w:bCs/>
          <w:sz w:val="6"/>
          <w:szCs w:val="6"/>
        </w:rPr>
      </w:pPr>
    </w:p>
    <w:p w:rsidR="00BE2603" w:rsidRPr="00A06A7C" w:rsidRDefault="00BE2603" w:rsidP="00A06A7C">
      <w:pPr>
        <w:spacing w:after="60" w:line="240" w:lineRule="auto"/>
        <w:rPr>
          <w:rFonts w:ascii="Arial" w:hAnsi="Arial" w:cs="Arial"/>
          <w:b/>
          <w:bCs/>
          <w:sz w:val="16"/>
          <w:szCs w:val="16"/>
        </w:rPr>
      </w:pPr>
      <w:r w:rsidRPr="00A06A7C">
        <w:rPr>
          <w:rFonts w:ascii="Arial" w:hAnsi="Arial" w:cs="Arial"/>
          <w:b/>
          <w:bCs/>
          <w:sz w:val="16"/>
          <w:szCs w:val="16"/>
        </w:rPr>
        <w:t>Bitte senden Sie uns das vollständig ausgefüllte Formular nach der Containerverladung.</w:t>
      </w:r>
    </w:p>
    <w:p w:rsidR="00BE2603" w:rsidRPr="00A06A7C" w:rsidRDefault="00BE2603" w:rsidP="00A06A7C">
      <w:pPr>
        <w:spacing w:after="60" w:line="240" w:lineRule="auto"/>
        <w:rPr>
          <w:rFonts w:ascii="Arial" w:hAnsi="Arial" w:cs="Arial"/>
          <w:sz w:val="16"/>
          <w:szCs w:val="16"/>
          <w:lang w:val="en-US"/>
        </w:rPr>
      </w:pPr>
      <w:r w:rsidRPr="00A06A7C">
        <w:rPr>
          <w:rFonts w:ascii="Arial" w:hAnsi="Arial" w:cs="Arial"/>
          <w:sz w:val="16"/>
          <w:szCs w:val="16"/>
          <w:lang w:val="en-US"/>
        </w:rPr>
        <w:t xml:space="preserve">Hiermit erkläre ich, dass ich ein </w:t>
      </w:r>
      <w:r w:rsidRPr="00A06A7C">
        <w:rPr>
          <w:rFonts w:ascii="Arial" w:hAnsi="Arial" w:cs="Arial"/>
          <w:sz w:val="16"/>
          <w:szCs w:val="16"/>
          <w:lang w:val="en-US"/>
        </w:rPr>
        <w:t>Bevollmächtige/r</w:t>
      </w:r>
      <w:r w:rsidRPr="00A06A7C">
        <w:rPr>
          <w:rFonts w:ascii="Arial" w:hAnsi="Arial" w:cs="Arial"/>
          <w:sz w:val="16"/>
          <w:szCs w:val="16"/>
          <w:lang w:val="en-US"/>
        </w:rPr>
        <w:t xml:space="preserve"> </w:t>
      </w:r>
      <w:r w:rsidRPr="00A06A7C">
        <w:rPr>
          <w:rFonts w:ascii="Arial" w:hAnsi="Arial" w:cs="Arial"/>
          <w:sz w:val="16"/>
          <w:szCs w:val="16"/>
          <w:lang w:val="en-US"/>
        </w:rPr>
        <w:t xml:space="preserve">des </w:t>
      </w:r>
      <w:proofErr w:type="spellStart"/>
      <w:r w:rsidRPr="00A06A7C">
        <w:rPr>
          <w:rFonts w:ascii="Arial" w:hAnsi="Arial" w:cs="Arial"/>
          <w:sz w:val="16"/>
          <w:szCs w:val="16"/>
          <w:lang w:val="en-US"/>
        </w:rPr>
        <w:t>Shippers</w:t>
      </w:r>
      <w:proofErr w:type="spellEnd"/>
      <w:r w:rsidRPr="00A06A7C">
        <w:rPr>
          <w:rFonts w:ascii="Arial" w:hAnsi="Arial" w:cs="Arial"/>
          <w:sz w:val="16"/>
          <w:szCs w:val="16"/>
          <w:lang w:val="en-US"/>
        </w:rPr>
        <w:t xml:space="preserve"> bin</w:t>
      </w:r>
      <w:r w:rsidRPr="00A06A7C">
        <w:rPr>
          <w:rFonts w:ascii="Arial" w:hAnsi="Arial" w:cs="Arial"/>
          <w:sz w:val="16"/>
          <w:szCs w:val="16"/>
          <w:lang w:val="en-US"/>
        </w:rPr>
        <w:t xml:space="preserve"> und das</w:t>
      </w:r>
      <w:r w:rsidRPr="00A06A7C">
        <w:rPr>
          <w:rFonts w:ascii="Arial" w:hAnsi="Arial" w:cs="Arial"/>
          <w:sz w:val="16"/>
          <w:szCs w:val="16"/>
          <w:lang w:val="en-US"/>
        </w:rPr>
        <w:t>s</w:t>
      </w:r>
      <w:r w:rsidRPr="00A06A7C">
        <w:rPr>
          <w:rFonts w:ascii="Arial" w:hAnsi="Arial" w:cs="Arial"/>
          <w:sz w:val="16"/>
          <w:szCs w:val="16"/>
          <w:lang w:val="en-US"/>
        </w:rPr>
        <w:t xml:space="preserve"> die Informationen für jeden einzelnen</w:t>
      </w:r>
      <w:r w:rsidRPr="00A06A7C">
        <w:rPr>
          <w:rFonts w:ascii="Arial" w:hAnsi="Arial" w:cs="Arial"/>
          <w:sz w:val="16"/>
          <w:szCs w:val="16"/>
          <w:lang w:val="en-US"/>
        </w:rPr>
        <w:t xml:space="preserve"> oben erwähnten</w:t>
      </w:r>
      <w:r w:rsidRPr="00A06A7C">
        <w:rPr>
          <w:rFonts w:ascii="Arial" w:hAnsi="Arial" w:cs="Arial"/>
          <w:sz w:val="16"/>
          <w:szCs w:val="16"/>
          <w:lang w:val="en-US"/>
        </w:rPr>
        <w:t xml:space="preserve"> </w:t>
      </w:r>
      <w:r w:rsidRPr="00A06A7C">
        <w:rPr>
          <w:rFonts w:ascii="Arial" w:hAnsi="Arial" w:cs="Arial"/>
          <w:sz w:val="16"/>
          <w:szCs w:val="16"/>
          <w:lang w:val="en-US"/>
        </w:rPr>
        <w:t>Container</w:t>
      </w:r>
      <w:r w:rsidRPr="00A06A7C">
        <w:rPr>
          <w:rFonts w:ascii="Arial" w:hAnsi="Arial" w:cs="Arial"/>
          <w:sz w:val="16"/>
          <w:szCs w:val="16"/>
          <w:lang w:val="en-US"/>
        </w:rPr>
        <w:t xml:space="preserve"> richtig und korrekt </w:t>
      </w:r>
      <w:r w:rsidRPr="00A06A7C">
        <w:rPr>
          <w:rFonts w:ascii="Arial" w:hAnsi="Arial" w:cs="Arial"/>
          <w:sz w:val="16"/>
          <w:szCs w:val="16"/>
          <w:lang w:val="en-US"/>
        </w:rPr>
        <w:t>sind.</w:t>
      </w:r>
      <w:r w:rsidRPr="00A06A7C">
        <w:rPr>
          <w:rFonts w:ascii="Arial" w:hAnsi="Arial" w:cs="Arial"/>
          <w:sz w:val="16"/>
          <w:szCs w:val="16"/>
          <w:lang w:val="en-US"/>
        </w:rPr>
        <w:t xml:space="preserve"> </w:t>
      </w:r>
      <w:r w:rsidRPr="00A06A7C">
        <w:rPr>
          <w:rFonts w:ascii="Arial" w:hAnsi="Arial" w:cs="Arial"/>
          <w:sz w:val="16"/>
          <w:szCs w:val="16"/>
          <w:lang w:val="en-US"/>
        </w:rPr>
        <w:t xml:space="preserve">Der </w:t>
      </w:r>
      <w:proofErr w:type="spellStart"/>
      <w:r w:rsidRPr="00A06A7C">
        <w:rPr>
          <w:rFonts w:ascii="Arial" w:hAnsi="Arial" w:cs="Arial"/>
          <w:sz w:val="16"/>
          <w:szCs w:val="16"/>
          <w:lang w:val="en-US"/>
        </w:rPr>
        <w:t>Shipper</w:t>
      </w:r>
      <w:proofErr w:type="spellEnd"/>
      <w:r w:rsidRPr="00A06A7C">
        <w:rPr>
          <w:rFonts w:ascii="Arial" w:hAnsi="Arial" w:cs="Arial"/>
          <w:sz w:val="16"/>
          <w:szCs w:val="16"/>
          <w:lang w:val="en-US"/>
        </w:rPr>
        <w:t xml:space="preserve"> entschädigt </w:t>
      </w:r>
      <w:r w:rsidRPr="00A06A7C">
        <w:rPr>
          <w:rFonts w:ascii="Arial" w:hAnsi="Arial" w:cs="Arial"/>
          <w:sz w:val="16"/>
          <w:szCs w:val="16"/>
          <w:lang w:val="en-US"/>
        </w:rPr>
        <w:t xml:space="preserve">die Trans.Al </w:t>
      </w:r>
      <w:proofErr w:type="spellStart"/>
      <w:r w:rsidRPr="00A06A7C">
        <w:rPr>
          <w:rFonts w:ascii="Arial" w:hAnsi="Arial" w:cs="Arial"/>
          <w:sz w:val="16"/>
          <w:szCs w:val="16"/>
          <w:lang w:val="en-US"/>
        </w:rPr>
        <w:t>Logistic</w:t>
      </w:r>
      <w:proofErr w:type="spellEnd"/>
      <w:r w:rsidRPr="00A06A7C">
        <w:rPr>
          <w:rFonts w:ascii="Arial" w:hAnsi="Arial" w:cs="Arial"/>
          <w:sz w:val="16"/>
          <w:szCs w:val="16"/>
          <w:lang w:val="en-US"/>
        </w:rPr>
        <w:t xml:space="preserve"> GmbH</w:t>
      </w:r>
      <w:r w:rsidRPr="00A06A7C">
        <w:rPr>
          <w:rFonts w:ascii="Arial" w:hAnsi="Arial" w:cs="Arial"/>
          <w:sz w:val="16"/>
          <w:szCs w:val="16"/>
          <w:lang w:val="en-US"/>
        </w:rPr>
        <w:t xml:space="preserve"> gegen alle Verluste, Schäden oder Kosten, die sich aus der Unrichtigkeit oder Unzulänglichkeit der </w:t>
      </w:r>
      <w:proofErr w:type="spellStart"/>
      <w:r w:rsidRPr="00A06A7C">
        <w:rPr>
          <w:rFonts w:ascii="Arial" w:hAnsi="Arial" w:cs="Arial"/>
          <w:sz w:val="16"/>
          <w:szCs w:val="16"/>
          <w:lang w:val="en-US"/>
        </w:rPr>
        <w:t>oben</w:t>
      </w:r>
      <w:proofErr w:type="spellEnd"/>
      <w:r w:rsidRPr="00A06A7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A06A7C">
        <w:rPr>
          <w:rFonts w:ascii="Arial" w:hAnsi="Arial" w:cs="Arial"/>
          <w:sz w:val="16"/>
          <w:szCs w:val="16"/>
          <w:lang w:val="en-US"/>
        </w:rPr>
        <w:t>genannten</w:t>
      </w:r>
      <w:proofErr w:type="spellEnd"/>
      <w:r w:rsidRPr="00A06A7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A06A7C">
        <w:rPr>
          <w:rFonts w:ascii="Arial" w:hAnsi="Arial" w:cs="Arial"/>
          <w:sz w:val="16"/>
          <w:szCs w:val="16"/>
          <w:lang w:val="en-US"/>
        </w:rPr>
        <w:t>Informationen</w:t>
      </w:r>
      <w:proofErr w:type="spellEnd"/>
      <w:r w:rsidRPr="00A06A7C">
        <w:rPr>
          <w:rFonts w:ascii="Arial" w:hAnsi="Arial" w:cs="Arial"/>
          <w:sz w:val="16"/>
          <w:szCs w:val="16"/>
          <w:lang w:val="en-US"/>
        </w:rPr>
        <w:t>.</w:t>
      </w:r>
    </w:p>
    <w:p w:rsidR="00A06A7C" w:rsidRPr="00A06A7C" w:rsidRDefault="00A06A7C" w:rsidP="00A06A7C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A06A7C">
        <w:rPr>
          <w:rFonts w:ascii="Arial" w:hAnsi="Arial" w:cs="Arial"/>
          <w:sz w:val="16"/>
          <w:szCs w:val="16"/>
        </w:rPr>
        <w:t>Für weitere Informationen finden Sie die</w:t>
      </w:r>
      <w:r w:rsidRPr="00A06A7C">
        <w:rPr>
          <w:rFonts w:ascii="Arial" w:hAnsi="Arial" w:cs="Arial"/>
          <w:sz w:val="16"/>
          <w:szCs w:val="16"/>
        </w:rPr>
        <w:t xml:space="preserve"> </w:t>
      </w:r>
      <w:hyperlink r:id="rId7" w:history="1">
        <w:proofErr w:type="spellStart"/>
        <w:r w:rsidRPr="00A06A7C">
          <w:rPr>
            <w:rStyle w:val="Hyperlink"/>
            <w:rFonts w:ascii="Arial" w:hAnsi="Arial" w:cs="Arial"/>
            <w:sz w:val="16"/>
            <w:szCs w:val="16"/>
          </w:rPr>
          <w:t>IMO's</w:t>
        </w:r>
        <w:proofErr w:type="spellEnd"/>
        <w:r w:rsidRPr="00A06A7C">
          <w:rPr>
            <w:rStyle w:val="Hyperlink"/>
            <w:rFonts w:ascii="Arial" w:hAnsi="Arial" w:cs="Arial"/>
            <w:sz w:val="16"/>
            <w:szCs w:val="16"/>
          </w:rPr>
          <w:t xml:space="preserve"> Guidelines on SOLAS</w:t>
        </w:r>
      </w:hyperlink>
      <w:r>
        <w:rPr>
          <w:rFonts w:ascii="Arial" w:hAnsi="Arial" w:cs="Arial"/>
          <w:sz w:val="16"/>
          <w:szCs w:val="16"/>
        </w:rPr>
        <w:t xml:space="preserve"> / </w:t>
      </w:r>
      <w:hyperlink r:id="rId8" w:history="1">
        <w:r w:rsidRPr="00A06A7C">
          <w:rPr>
            <w:rStyle w:val="Hyperlink"/>
            <w:rFonts w:ascii="Arial" w:hAnsi="Arial" w:cs="Arial"/>
            <w:sz w:val="16"/>
            <w:szCs w:val="16"/>
          </w:rPr>
          <w:t xml:space="preserve">Richtlinien zur Bestimmung der bestätigten Bruttomasse von Frachtcontainern </w:t>
        </w:r>
      </w:hyperlink>
      <w:r>
        <w:rPr>
          <w:rFonts w:ascii="Arial" w:hAnsi="Arial" w:cs="Arial"/>
          <w:sz w:val="16"/>
          <w:szCs w:val="16"/>
        </w:rPr>
        <w:t>.</w:t>
      </w:r>
    </w:p>
    <w:p w:rsidR="00A06A7C" w:rsidRPr="00A06A7C" w:rsidRDefault="00A06A7C" w:rsidP="00A06A7C">
      <w:pPr>
        <w:spacing w:after="60" w:line="240" w:lineRule="auto"/>
        <w:rPr>
          <w:rFonts w:ascii="Arial" w:hAnsi="Arial" w:cs="Arial"/>
          <w:sz w:val="16"/>
          <w:szCs w:val="16"/>
        </w:rPr>
      </w:pPr>
    </w:p>
    <w:p w:rsidR="00A06A7C" w:rsidRPr="00A06A7C" w:rsidRDefault="00A06A7C" w:rsidP="00A06A7C">
      <w:pPr>
        <w:spacing w:after="6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A06A7C">
        <w:rPr>
          <w:rFonts w:ascii="Arial" w:hAnsi="Arial" w:cs="Arial"/>
          <w:b/>
          <w:bCs/>
          <w:sz w:val="16"/>
          <w:szCs w:val="16"/>
          <w:lang w:val="en-US"/>
        </w:rPr>
        <w:t>Upon completion of container loading, please send this fully completed form back.</w:t>
      </w:r>
      <w:bookmarkStart w:id="0" w:name="_GoBack"/>
      <w:bookmarkEnd w:id="0"/>
    </w:p>
    <w:p w:rsidR="00BE2603" w:rsidRPr="00A06A7C" w:rsidRDefault="00BE2603" w:rsidP="00A06A7C">
      <w:pPr>
        <w:spacing w:after="60" w:line="240" w:lineRule="auto"/>
        <w:rPr>
          <w:rFonts w:ascii="Arial" w:hAnsi="Arial" w:cs="Arial"/>
          <w:sz w:val="16"/>
          <w:szCs w:val="16"/>
          <w:lang w:val="en-US"/>
        </w:rPr>
      </w:pPr>
      <w:r w:rsidRPr="00A06A7C">
        <w:rPr>
          <w:rFonts w:ascii="Arial" w:hAnsi="Arial" w:cs="Arial"/>
          <w:sz w:val="16"/>
          <w:szCs w:val="16"/>
          <w:lang w:val="en-US"/>
        </w:rPr>
        <w:t xml:space="preserve">I hereby declare that I am an authorized signatory of Shipper and that the information is true and correct for each individual container mentioned above. Shipper shall indemnify </w:t>
      </w:r>
      <w:r w:rsidRPr="00A06A7C">
        <w:rPr>
          <w:rFonts w:ascii="Arial" w:hAnsi="Arial" w:cs="Arial"/>
          <w:sz w:val="16"/>
          <w:szCs w:val="16"/>
          <w:lang w:val="en-US"/>
        </w:rPr>
        <w:t>Trans.Al Logistics GmbH</w:t>
      </w:r>
      <w:r w:rsidRPr="00A06A7C">
        <w:rPr>
          <w:rFonts w:ascii="Arial" w:hAnsi="Arial" w:cs="Arial"/>
          <w:sz w:val="16"/>
          <w:szCs w:val="16"/>
          <w:lang w:val="en-US"/>
        </w:rPr>
        <w:t xml:space="preserve"> against all loss, damage or expense resulting from the inaccuracy or inadequacy of the above information.</w:t>
      </w:r>
    </w:p>
    <w:p w:rsidR="004517E8" w:rsidRPr="00A06A7C" w:rsidRDefault="00BE2603" w:rsidP="0011143B">
      <w:pPr>
        <w:spacing w:after="60" w:line="240" w:lineRule="auto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A06A7C">
        <w:rPr>
          <w:rFonts w:ascii="Arial" w:hAnsi="Arial" w:cs="Arial"/>
          <w:sz w:val="16"/>
          <w:szCs w:val="16"/>
        </w:rPr>
        <w:t>For</w:t>
      </w:r>
      <w:proofErr w:type="spellEnd"/>
      <w:r w:rsidRPr="00A06A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06A7C">
        <w:rPr>
          <w:rFonts w:ascii="Arial" w:hAnsi="Arial" w:cs="Arial"/>
          <w:sz w:val="16"/>
          <w:szCs w:val="16"/>
        </w:rPr>
        <w:t>more</w:t>
      </w:r>
      <w:proofErr w:type="spellEnd"/>
      <w:r w:rsidRPr="00A06A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06A7C">
        <w:rPr>
          <w:rFonts w:ascii="Arial" w:hAnsi="Arial" w:cs="Arial"/>
          <w:sz w:val="16"/>
          <w:szCs w:val="16"/>
        </w:rPr>
        <w:t>information</w:t>
      </w:r>
      <w:proofErr w:type="spellEnd"/>
      <w:r w:rsidRPr="00A06A7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06A7C">
        <w:rPr>
          <w:rFonts w:ascii="Arial" w:hAnsi="Arial" w:cs="Arial"/>
          <w:sz w:val="16"/>
          <w:szCs w:val="16"/>
        </w:rPr>
        <w:t>please</w:t>
      </w:r>
      <w:proofErr w:type="spellEnd"/>
      <w:r w:rsidRPr="00A06A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06A7C">
        <w:rPr>
          <w:rFonts w:ascii="Arial" w:hAnsi="Arial" w:cs="Arial"/>
          <w:sz w:val="16"/>
          <w:szCs w:val="16"/>
        </w:rPr>
        <w:t>refer</w:t>
      </w:r>
      <w:proofErr w:type="spellEnd"/>
      <w:r w:rsidRPr="00A06A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06A7C">
        <w:rPr>
          <w:rFonts w:ascii="Arial" w:hAnsi="Arial" w:cs="Arial"/>
          <w:sz w:val="16"/>
          <w:szCs w:val="16"/>
        </w:rPr>
        <w:t>to</w:t>
      </w:r>
      <w:proofErr w:type="spellEnd"/>
      <w:r w:rsidRPr="00A06A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06A7C">
        <w:rPr>
          <w:rFonts w:ascii="Arial" w:hAnsi="Arial" w:cs="Arial"/>
          <w:sz w:val="16"/>
          <w:szCs w:val="16"/>
        </w:rPr>
        <w:t>the</w:t>
      </w:r>
      <w:proofErr w:type="spellEnd"/>
      <w:r w:rsidRPr="00A06A7C">
        <w:rPr>
          <w:rFonts w:ascii="Arial" w:hAnsi="Arial" w:cs="Arial"/>
          <w:sz w:val="16"/>
          <w:szCs w:val="16"/>
        </w:rPr>
        <w:t xml:space="preserve"> </w:t>
      </w:r>
      <w:hyperlink r:id="rId9" w:history="1">
        <w:proofErr w:type="spellStart"/>
        <w:r w:rsidRPr="00A06A7C">
          <w:rPr>
            <w:rStyle w:val="Hyperlink"/>
            <w:rFonts w:ascii="Arial" w:hAnsi="Arial" w:cs="Arial"/>
            <w:sz w:val="16"/>
            <w:szCs w:val="16"/>
          </w:rPr>
          <w:t>IMO's</w:t>
        </w:r>
        <w:proofErr w:type="spellEnd"/>
        <w:r w:rsidRPr="00A06A7C">
          <w:rPr>
            <w:rStyle w:val="Hyperlink"/>
            <w:rFonts w:ascii="Arial" w:hAnsi="Arial" w:cs="Arial"/>
            <w:sz w:val="16"/>
            <w:szCs w:val="16"/>
          </w:rPr>
          <w:t xml:space="preserve"> Guidelines on SOLAS</w:t>
        </w:r>
      </w:hyperlink>
      <w:r w:rsidR="00A06A7C">
        <w:rPr>
          <w:rFonts w:ascii="Arial" w:hAnsi="Arial" w:cs="Arial"/>
          <w:sz w:val="16"/>
          <w:szCs w:val="16"/>
        </w:rPr>
        <w:t xml:space="preserve"> </w:t>
      </w:r>
      <w:r w:rsidR="00A06A7C">
        <w:rPr>
          <w:rFonts w:ascii="Arial" w:hAnsi="Arial" w:cs="Arial"/>
          <w:sz w:val="16"/>
          <w:szCs w:val="16"/>
        </w:rPr>
        <w:t xml:space="preserve">/ </w:t>
      </w:r>
      <w:hyperlink r:id="rId10" w:history="1">
        <w:r w:rsidR="00A06A7C" w:rsidRPr="00A06A7C">
          <w:rPr>
            <w:rStyle w:val="Hyperlink"/>
            <w:rFonts w:ascii="Arial" w:hAnsi="Arial" w:cs="Arial"/>
            <w:sz w:val="16"/>
            <w:szCs w:val="16"/>
          </w:rPr>
          <w:t xml:space="preserve">Richtlinien zur Bestimmung der bestätigten Bruttomasse von Frachtcontainern </w:t>
        </w:r>
      </w:hyperlink>
      <w:r w:rsidR="00A06A7C">
        <w:rPr>
          <w:rFonts w:ascii="Arial" w:hAnsi="Arial" w:cs="Arial"/>
          <w:sz w:val="16"/>
          <w:szCs w:val="16"/>
        </w:rPr>
        <w:t>.</w:t>
      </w:r>
    </w:p>
    <w:sectPr w:rsidR="004517E8" w:rsidRPr="00A06A7C" w:rsidSect="00251B2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07" w:rsidRDefault="005B4207" w:rsidP="005B4207">
      <w:pPr>
        <w:spacing w:after="0" w:line="240" w:lineRule="auto"/>
      </w:pPr>
      <w:r>
        <w:separator/>
      </w:r>
    </w:p>
  </w:endnote>
  <w:endnote w:type="continuationSeparator" w:id="0">
    <w:p w:rsidR="005B4207" w:rsidRDefault="005B4207" w:rsidP="005B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07" w:rsidRPr="005B4207" w:rsidRDefault="005B4207" w:rsidP="005B4207">
    <w:pPr>
      <w:pStyle w:val="Textkrper"/>
      <w:spacing w:after="30"/>
      <w:rPr>
        <w:rFonts w:cs="Arial"/>
        <w:color w:val="002663"/>
        <w:sz w:val="4"/>
        <w:szCs w:val="12"/>
      </w:rPr>
    </w:pPr>
  </w:p>
  <w:p w:rsidR="005B4207" w:rsidRPr="005B4207" w:rsidRDefault="005B4207" w:rsidP="00443E4B">
    <w:pPr>
      <w:pStyle w:val="Textkrper"/>
      <w:spacing w:after="30"/>
      <w:jc w:val="left"/>
      <w:rPr>
        <w:rFonts w:ascii="Arial Narrow" w:hAnsi="Arial Narrow" w:cs="Arial"/>
        <w:color w:val="002663"/>
        <w:spacing w:val="-4"/>
        <w:sz w:val="11"/>
        <w:szCs w:val="11"/>
      </w:rPr>
    </w:pPr>
    <w:r w:rsidRPr="005B4207">
      <w:rPr>
        <w:rFonts w:ascii="Arial Narrow" w:hAnsi="Arial Narrow" w:cs="Arial"/>
        <w:color w:val="002663"/>
        <w:spacing w:val="-4"/>
        <w:sz w:val="11"/>
        <w:szCs w:val="11"/>
      </w:rPr>
      <w:t xml:space="preserve">Wir arbeiten ausschließlich aufgrund der Allgemeinen Deutschen </w:t>
    </w:r>
    <w:proofErr w:type="spellStart"/>
    <w:r w:rsidRPr="005B4207">
      <w:rPr>
        <w:rFonts w:ascii="Arial Narrow" w:hAnsi="Arial Narrow" w:cs="Arial"/>
        <w:color w:val="002663"/>
        <w:spacing w:val="-4"/>
        <w:sz w:val="11"/>
        <w:szCs w:val="11"/>
      </w:rPr>
      <w:t>Spediteurbedingungen</w:t>
    </w:r>
    <w:proofErr w:type="spellEnd"/>
    <w:r w:rsidRPr="005B4207">
      <w:rPr>
        <w:rFonts w:ascii="Arial Narrow" w:hAnsi="Arial Narrow" w:cs="Arial"/>
        <w:color w:val="002663"/>
        <w:spacing w:val="-4"/>
        <w:sz w:val="11"/>
        <w:szCs w:val="11"/>
      </w:rPr>
      <w:t xml:space="preserve"> (ADSp.), neueste Fassung. Diese beschränken in Ziffer 23 ADSp. Die gesetzliche Haftung für Güterschäden nach §431 HGB für Schäden in speditionellem Gewahrsam auf 5 EUR/kg, bei multimodalen Transporten unter Einschluss einer Seebeförderung auf 2 SZR/kg sowie darüber hinaus je Schadensfall bzw.  –</w:t>
    </w:r>
    <w:proofErr w:type="spellStart"/>
    <w:r w:rsidRPr="005B4207">
      <w:rPr>
        <w:rFonts w:ascii="Arial Narrow" w:hAnsi="Arial Narrow" w:cs="Arial"/>
        <w:color w:val="002663"/>
        <w:spacing w:val="-4"/>
        <w:sz w:val="11"/>
        <w:szCs w:val="11"/>
      </w:rPr>
      <w:t>ereignis</w:t>
    </w:r>
    <w:proofErr w:type="spellEnd"/>
    <w:r w:rsidRPr="005B4207">
      <w:rPr>
        <w:rFonts w:ascii="Arial Narrow" w:hAnsi="Arial Narrow" w:cs="Arial"/>
        <w:color w:val="002663"/>
        <w:spacing w:val="-4"/>
        <w:sz w:val="11"/>
        <w:szCs w:val="11"/>
      </w:rPr>
      <w:t xml:space="preserve"> auf 1 Mio. bzw. 2 Mio. EUR oder 2 SZR/kg je nachdem welcher Betrag höher ist.</w:t>
    </w:r>
  </w:p>
  <w:p w:rsidR="005B4207" w:rsidRPr="005B4207" w:rsidRDefault="005B4207" w:rsidP="00443E4B">
    <w:pPr>
      <w:pStyle w:val="Textkrper"/>
      <w:spacing w:after="24"/>
      <w:rPr>
        <w:rFonts w:ascii="Arial Narrow" w:hAnsi="Arial Narrow" w:cs="Arial"/>
        <w:color w:val="002663"/>
        <w:spacing w:val="3"/>
        <w:sz w:val="14"/>
        <w:szCs w:val="14"/>
      </w:rPr>
    </w:pPr>
    <w:r w:rsidRPr="005B4207">
      <w:rPr>
        <w:rFonts w:ascii="Arial Narrow" w:hAnsi="Arial Narrow" w:cs="Arial"/>
        <w:b/>
        <w:color w:val="002663"/>
        <w:spacing w:val="3"/>
        <w:sz w:val="14"/>
        <w:szCs w:val="14"/>
      </w:rPr>
      <w:t xml:space="preserve">TRANS.AL </w:t>
    </w:r>
    <w:proofErr w:type="spellStart"/>
    <w:r w:rsidRPr="005B4207">
      <w:rPr>
        <w:rFonts w:ascii="Arial Narrow" w:hAnsi="Arial Narrow" w:cs="Arial"/>
        <w:color w:val="002663"/>
        <w:spacing w:val="3"/>
        <w:sz w:val="14"/>
        <w:szCs w:val="14"/>
      </w:rPr>
      <w:t>Logistic</w:t>
    </w:r>
    <w:proofErr w:type="spellEnd"/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 GmbH </w:t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sym w:font="Wingdings" w:char="F09E"/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 </w:t>
    </w:r>
    <w:proofErr w:type="spellStart"/>
    <w:r w:rsidRPr="005B4207">
      <w:rPr>
        <w:rFonts w:ascii="Arial Narrow" w:hAnsi="Arial Narrow" w:cs="Arial"/>
        <w:color w:val="002663"/>
        <w:spacing w:val="3"/>
        <w:sz w:val="14"/>
        <w:szCs w:val="14"/>
      </w:rPr>
      <w:t>Köbingerbergstr</w:t>
    </w:r>
    <w:proofErr w:type="spellEnd"/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. 9 </w:t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sym w:font="Wingdings" w:char="F09E"/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 83512 Wasserburg am Inn </w:t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sym w:font="Wingdings" w:char="F09E"/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 Germany </w:t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sym w:font="Wingdings" w:char="F09E"/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 Telefon +49 8071 920 100 </w:t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sym w:font="Wingdings" w:char="F09E"/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 Telefax +49 8071 920 101 </w:t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sym w:font="Wingdings" w:char="F09E"/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 </w:t>
    </w:r>
    <w:hyperlink r:id="rId1" w:history="1">
      <w:r w:rsidRPr="005B4207">
        <w:rPr>
          <w:rFonts w:ascii="Arial Narrow" w:hAnsi="Arial Narrow" w:cs="Arial"/>
          <w:color w:val="002663"/>
          <w:spacing w:val="3"/>
          <w:sz w:val="14"/>
          <w:szCs w:val="14"/>
        </w:rPr>
        <w:t>www.transallogistic.de</w:t>
      </w:r>
    </w:hyperlink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 Email </w:t>
    </w:r>
    <w:hyperlink r:id="rId2" w:history="1">
      <w:r w:rsidRPr="005B4207">
        <w:rPr>
          <w:rFonts w:ascii="Arial Narrow" w:hAnsi="Arial Narrow" w:cs="Arial"/>
          <w:color w:val="002663"/>
          <w:spacing w:val="3"/>
          <w:sz w:val="14"/>
          <w:szCs w:val="14"/>
        </w:rPr>
        <w:t>info@transallogistic.de</w:t>
      </w:r>
    </w:hyperlink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 </w:t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sym w:font="Wingdings" w:char="F09E"/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 Geschäftsführer Alexander Jäger  </w:t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sym w:font="Wingdings" w:char="F09E"/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  Handelsregister Traunstein </w:t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sym w:font="Wingdings" w:char="F09E"/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 HRB 23167  </w:t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sym w:font="Wingdings" w:char="F09E"/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  Steuer-Nr. 156/140/40448 Finanzamt Rosenheim </w:t>
    </w:r>
  </w:p>
  <w:p w:rsidR="005B4207" w:rsidRDefault="005B4207" w:rsidP="005B4207">
    <w:pPr>
      <w:pStyle w:val="Textkrper"/>
      <w:spacing w:after="24"/>
      <w:jc w:val="left"/>
    </w:pPr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USt-IdNr.:DE190473690 </w:t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sym w:font="Wingdings" w:char="F09E"/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 Raiffeisenbank RSA </w:t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sym w:font="Wingdings" w:char="F09E"/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 IBAN DE7016 9524 0000 5139 70 </w:t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sym w:font="Wingdings" w:char="F09E"/>
    </w:r>
    <w:r w:rsidRPr="005B4207">
      <w:rPr>
        <w:rFonts w:ascii="Arial Narrow" w:hAnsi="Arial Narrow" w:cs="Arial"/>
        <w:color w:val="002663"/>
        <w:spacing w:val="3"/>
        <w:sz w:val="14"/>
        <w:szCs w:val="14"/>
      </w:rPr>
      <w:t xml:space="preserve"> BIC/SWIFT GENODEF1RME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07" w:rsidRDefault="005B4207" w:rsidP="005B4207">
      <w:pPr>
        <w:spacing w:after="0" w:line="240" w:lineRule="auto"/>
      </w:pPr>
      <w:r>
        <w:separator/>
      </w:r>
    </w:p>
  </w:footnote>
  <w:footnote w:type="continuationSeparator" w:id="0">
    <w:p w:rsidR="005B4207" w:rsidRDefault="005B4207" w:rsidP="005B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07" w:rsidRDefault="005B4207" w:rsidP="005B4207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200098" cy="805002"/>
          <wp:effectExtent l="0" t="0" r="0" b="0"/>
          <wp:docPr id="2" name="Grafik 2" descr="Z:\03_Büroorganisation\06 Firmenpräsentation\Transallogistic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03_Büroorganisation\06 Firmenpräsentation\Transallogistic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303" cy="809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17E8" w:rsidRDefault="004517E8" w:rsidP="005B4207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4A3"/>
    <w:rsid w:val="000671C3"/>
    <w:rsid w:val="0011143B"/>
    <w:rsid w:val="00220998"/>
    <w:rsid w:val="00251B2F"/>
    <w:rsid w:val="00257AF5"/>
    <w:rsid w:val="003E0456"/>
    <w:rsid w:val="00443E4B"/>
    <w:rsid w:val="004517E8"/>
    <w:rsid w:val="004B150F"/>
    <w:rsid w:val="00556763"/>
    <w:rsid w:val="005B4207"/>
    <w:rsid w:val="00627893"/>
    <w:rsid w:val="0073036B"/>
    <w:rsid w:val="00896208"/>
    <w:rsid w:val="00905D11"/>
    <w:rsid w:val="00A06A7C"/>
    <w:rsid w:val="00BC7ADC"/>
    <w:rsid w:val="00BE2603"/>
    <w:rsid w:val="00BE7098"/>
    <w:rsid w:val="00D80600"/>
    <w:rsid w:val="00DC05AF"/>
    <w:rsid w:val="00F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  <w14:docId w14:val="06A0F8D2"/>
  <w15:docId w15:val="{6753003A-2EAF-4494-8013-E938E45F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251B2F"/>
  </w:style>
  <w:style w:type="paragraph" w:styleId="berschrift3">
    <w:name w:val="heading 3"/>
    <w:basedOn w:val="Standard"/>
    <w:link w:val="berschrift3Zchn"/>
    <w:uiPriority w:val="9"/>
    <w:qFormat/>
    <w:rsid w:val="00FC0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C04A3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04A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3E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basedOn w:val="Standard"/>
    <w:rsid w:val="003E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E045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4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4207"/>
  </w:style>
  <w:style w:type="paragraph" w:styleId="Fuzeile">
    <w:name w:val="footer"/>
    <w:basedOn w:val="Standard"/>
    <w:link w:val="FuzeileZchn"/>
    <w:uiPriority w:val="99"/>
    <w:unhideWhenUsed/>
    <w:rsid w:val="005B4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4207"/>
  </w:style>
  <w:style w:type="paragraph" w:styleId="Textkrper">
    <w:name w:val="Body Text"/>
    <w:basedOn w:val="Standard"/>
    <w:link w:val="TextkrperZchn"/>
    <w:rsid w:val="005B4207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B4207"/>
    <w:rPr>
      <w:rFonts w:ascii="Arial" w:eastAsia="Times New Roman" w:hAnsi="Arial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36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45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e-flagge.de/de/download/sicherheit/ladung/container/richtlinien-zur-bestimmung-der-bruttomasse-von-frachtcontainern-msc-1-circ-147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orldshipping.org/industry-issues/safety/MSC_1-Circ_1475_-_Guidelines_Regarding_The_Verified_Gross_Mass_Of_A_Container_Carrying_Cargo_-Secretariat-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utsche-flagge.de/de/download/sicherheit/ladung/container/musterfahren-zur-bestimmung-der-bruttomasse-von-frachtcontainern-methode-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deutsche-flagge.de/de/download/sicherheit/ladung/container/richtlinien-zur-bestimmung-der-bruttomasse-von-frachtcontainern-msc-1-circ-147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orldshipping.org/industry-issues/safety/MSC_1-Circ_1475_-_Guidelines_Regarding_The_Verified_Gross_Mass_Of_A_Container_Carrying_Cargo_-Secretariat-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ansallogistic.de" TargetMode="External"/><Relationship Id="rId1" Type="http://schemas.openxmlformats.org/officeDocument/2006/relationships/hyperlink" Target="http://www.transallogistic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Transallogistic</dc:creator>
  <cp:lastModifiedBy>Transallogistic</cp:lastModifiedBy>
  <cp:revision>3</cp:revision>
  <cp:lastPrinted>2016-06-28T13:37:00Z</cp:lastPrinted>
  <dcterms:created xsi:type="dcterms:W3CDTF">2016-06-28T12:37:00Z</dcterms:created>
  <dcterms:modified xsi:type="dcterms:W3CDTF">2016-06-28T13:40:00Z</dcterms:modified>
</cp:coreProperties>
</file>